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BD3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23DBE9A9" w:rsidR="009035AB" w:rsidRPr="00520C4E" w:rsidRDefault="002B256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t>Spielfeldbelag</w:t>
      </w:r>
      <w:r w:rsidRPr="00304010">
        <w:rPr>
          <w:rFonts w:cstheme="minorHAnsi"/>
        </w:rPr>
        <w:t xml:space="preserve"> nach </w:t>
      </w:r>
      <w:r w:rsidRPr="00816E62">
        <w:rPr>
          <w:rFonts w:cstheme="minorHAnsi"/>
        </w:rPr>
        <w:t>DIN V 18035-6</w:t>
      </w:r>
      <w:r w:rsidR="009035AB">
        <w:rPr>
          <w:rFonts w:cstheme="minorHAnsi"/>
        </w:rPr>
        <w:br/>
      </w:r>
      <w:r w:rsidR="009035AB">
        <w:rPr>
          <w:rFonts w:cstheme="minorHAnsi"/>
        </w:rPr>
        <w:br/>
      </w:r>
      <w:r w:rsidR="009035AB" w:rsidRPr="00520C4E">
        <w:rPr>
          <w:rFonts w:cs="Calibri Light"/>
          <w:b/>
        </w:rPr>
        <w:t>Liefernachweis</w:t>
      </w:r>
      <w:r w:rsidR="009035AB" w:rsidRPr="00520C4E">
        <w:rPr>
          <w:rFonts w:cs="Calibri Light"/>
          <w:b/>
        </w:rPr>
        <w:tab/>
      </w:r>
    </w:p>
    <w:p w14:paraId="1C00651D" w14:textId="77777777" w:rsidR="0002186F" w:rsidRDefault="0002186F" w:rsidP="0002186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02D47938" w14:textId="77777777" w:rsidR="009035AB" w:rsidRPr="0002186F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  <w:lang w:val="en-US"/>
        </w:rPr>
      </w:pPr>
      <w:r w:rsidRPr="0002186F">
        <w:rPr>
          <w:rFonts w:cs="Calibri Light"/>
          <w:lang w:val="en-US"/>
        </w:rPr>
        <w:t xml:space="preserve">Am Hilgenacker 24 </w:t>
      </w:r>
    </w:p>
    <w:p w14:paraId="2C3B1450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02186F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7BC197D" w14:textId="18E92634" w:rsidR="002B256B" w:rsidRPr="009035AB" w:rsidRDefault="0002186F" w:rsidP="009035AB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  <w:r w:rsidR="002B256B">
        <w:rPr>
          <w:rStyle w:val="Hyperlink"/>
          <w:rFonts w:cs="Calibri Light"/>
          <w:color w:val="auto"/>
          <w:u w:val="none"/>
        </w:rPr>
        <w:br/>
      </w:r>
    </w:p>
    <w:tbl>
      <w:tblPr>
        <w:tblStyle w:val="Tabellenraster"/>
        <w:tblW w:w="8923" w:type="dxa"/>
        <w:tblLook w:val="04A0" w:firstRow="1" w:lastRow="0" w:firstColumn="1" w:lastColumn="0" w:noHBand="0" w:noVBand="1"/>
      </w:tblPr>
      <w:tblGrid>
        <w:gridCol w:w="2120"/>
        <w:gridCol w:w="6803"/>
      </w:tblGrid>
      <w:tr w:rsidR="002B256B" w14:paraId="20B58FC2" w14:textId="77777777" w:rsidTr="007E7E39">
        <w:trPr>
          <w:trHeight w:val="1134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662AC825" w14:textId="77777777" w:rsidR="002B256B" w:rsidRDefault="002B256B" w:rsidP="007E7E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9284C">
              <w:rPr>
                <w:rFonts w:cstheme="minorHAnsi"/>
                <w:b/>
              </w:rPr>
              <w:t xml:space="preserve">Nachweis der Eignungsprüfung </w:t>
            </w:r>
          </w:p>
          <w:p w14:paraId="124D1753" w14:textId="77777777" w:rsidR="002B256B" w:rsidRDefault="002B256B" w:rsidP="007E7E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284C">
              <w:rPr>
                <w:rFonts w:cstheme="minorHAnsi"/>
                <w:b/>
              </w:rPr>
              <w:t xml:space="preserve">gem. </w:t>
            </w:r>
            <w:r w:rsidRPr="0009284C">
              <w:rPr>
                <w:rFonts w:cstheme="minorHAnsi"/>
                <w:b/>
              </w:rPr>
              <w:br/>
            </w:r>
            <w:r w:rsidRPr="00816E62">
              <w:rPr>
                <w:rFonts w:cstheme="minorHAnsi"/>
                <w:b/>
                <w:bCs/>
              </w:rPr>
              <w:t>DIN V 18035-6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32848380" w14:textId="77777777" w:rsidR="002B256B" w:rsidRDefault="002B256B" w:rsidP="007E7E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F59F5">
              <w:rPr>
                <w:rFonts w:ascii="Calibri Light" w:hAnsi="Calibri Light" w:cs="Calibri Light"/>
              </w:rPr>
              <w:t>durch Prüfinstitut:</w:t>
            </w:r>
            <w:r w:rsidRPr="004F59F5">
              <w:rPr>
                <w:rFonts w:ascii="Calibri Light" w:hAnsi="Calibri Light" w:cs="Calibri Light"/>
              </w:rPr>
              <w:br/>
              <w:t>Prüfzeugnis vom:</w:t>
            </w:r>
            <w:r w:rsidRPr="004F59F5">
              <w:rPr>
                <w:rFonts w:ascii="Calibri Light" w:hAnsi="Calibri Light" w:cs="Calibri Light"/>
              </w:rPr>
              <w:br/>
              <w:t>Prüfzeugnis-Nr.:</w:t>
            </w:r>
          </w:p>
        </w:tc>
      </w:tr>
    </w:tbl>
    <w:p w14:paraId="52345927" w14:textId="77777777" w:rsidR="00137BB7" w:rsidRDefault="00137BB7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521FC99" w:rsidR="00F45A1A" w:rsidRPr="001A6D29" w:rsidRDefault="009035A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065464F7" w:rsidR="009035AB" w:rsidRPr="00681FA7" w:rsidRDefault="002B256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16E62">
              <w:rPr>
                <w:rFonts w:ascii="Calibri Light" w:hAnsi="Calibri Light" w:cs="Calibri Light"/>
              </w:rPr>
              <w:t>Umlaufende Kantensteine, Entwässerungsrinnen und angrenzende Bauteile mit Klebeband und Folie vor Verschmutzung durch Kunststoffmasse schützen, inkl. Entfernen 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3CB140" w:rsidR="00F45A1A" w:rsidRPr="001A6D29" w:rsidRDefault="009035A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lfm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9247D7" w:rsidRPr="00804A1F" w14:paraId="4849273B" w14:textId="77777777" w:rsidTr="002B256B">
        <w:trPr>
          <w:trHeight w:val="3543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B5C4A28" w14:textId="77777777" w:rsidR="009247D7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  <w:p w14:paraId="5B234697" w14:textId="0221AE92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5B9F0AE5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B7CFA7" w14:textId="5A8BFE85" w:rsidR="00923D0D" w:rsidRPr="00243B05" w:rsidRDefault="002B256B" w:rsidP="00C35612">
            <w:pPr>
              <w:tabs>
                <w:tab w:val="left" w:pos="142"/>
                <w:tab w:val="left" w:pos="1418"/>
                <w:tab w:val="left" w:pos="3119"/>
                <w:tab w:val="left" w:pos="3828"/>
                <w:tab w:val="left" w:pos="5670"/>
                <w:tab w:val="left" w:pos="7088"/>
                <w:tab w:val="left" w:pos="8222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4E1570">
              <w:rPr>
                <w:rFonts w:cstheme="minorHAnsi"/>
                <w:b/>
                <w:bCs/>
              </w:rPr>
              <w:t xml:space="preserve">REGUPOL playfix </w:t>
            </w:r>
            <w:r>
              <w:rPr>
                <w:rFonts w:cstheme="minorHAnsi"/>
                <w:b/>
                <w:bCs/>
              </w:rPr>
              <w:t>game</w:t>
            </w:r>
            <w:r w:rsidRPr="00707F8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–</w:t>
            </w:r>
            <w:r w:rsidRPr="00816E62">
              <w:rPr>
                <w:rFonts w:ascii="Calibri Light" w:hAnsi="Calibri Light" w:cs="Calibri Light"/>
              </w:rPr>
              <w:t xml:space="preserve"> Kunststoffbelag gem. DIN V 18035-6, wasserdurchlässig, liefern und fachgerecht einbauen.</w:t>
            </w:r>
            <w:r>
              <w:rPr>
                <w:rFonts w:ascii="Calibri Light" w:hAnsi="Calibri Light" w:cs="Calibri Light"/>
              </w:rPr>
              <w:br/>
            </w:r>
            <w:r w:rsidRPr="00816E62">
              <w:rPr>
                <w:rFonts w:ascii="Calibri Light" w:hAnsi="Calibri Light" w:cs="Calibri Light"/>
              </w:rPr>
              <w:t>Belagstype: B</w:t>
            </w:r>
            <w:r w:rsidRPr="00816E62">
              <w:rPr>
                <w:rFonts w:ascii="Calibri Light" w:hAnsi="Calibri Light" w:cs="Calibri Light"/>
                <w:b/>
              </w:rPr>
              <w:t xml:space="preserve"> </w:t>
            </w:r>
            <w:r w:rsidRPr="00816E62">
              <w:rPr>
                <w:rFonts w:ascii="Calibri Light" w:hAnsi="Calibri Light" w:cs="Calibri Light"/>
              </w:rPr>
              <w:t>gem. DIN V 18035-6</w:t>
            </w:r>
            <w:r w:rsidRPr="00816E62">
              <w:rPr>
                <w:rFonts w:ascii="Calibri Light" w:hAnsi="Calibri Light" w:cs="Calibri Light"/>
              </w:rPr>
              <w:br/>
              <w:t>Bezeichnung: Schüttbeschichteter Belag</w:t>
            </w:r>
            <w:r>
              <w:rPr>
                <w:rFonts w:ascii="Calibri Light" w:hAnsi="Calibri Light" w:cs="Calibri Light"/>
              </w:rPr>
              <w:br/>
            </w:r>
            <w:r w:rsidRPr="00816E62">
              <w:rPr>
                <w:rFonts w:ascii="Calibri Light" w:hAnsi="Calibri Light" w:cs="Calibri Light"/>
              </w:rPr>
              <w:t>Basisschicht: Polyurethan gebundenes Gummigranulat, geschüttet</w:t>
            </w:r>
            <w:r>
              <w:rPr>
                <w:rFonts w:ascii="Calibri Light" w:hAnsi="Calibri Light" w:cs="Calibri Light"/>
              </w:rPr>
              <w:t xml:space="preserve">. </w:t>
            </w:r>
            <w:r w:rsidRPr="00816E62">
              <w:rPr>
                <w:rFonts w:ascii="Calibri Light" w:hAnsi="Calibri Light" w:cs="Calibri Light"/>
              </w:rPr>
              <w:t>Schichtdicke: ca. 25 mm</w:t>
            </w:r>
            <w:r>
              <w:rPr>
                <w:rFonts w:ascii="Calibri Light" w:hAnsi="Calibri Light" w:cs="Calibri Light"/>
              </w:rPr>
              <w:br/>
            </w:r>
            <w:r w:rsidRPr="00816E62">
              <w:rPr>
                <w:rFonts w:ascii="Calibri Light" w:hAnsi="Calibri Light" w:cs="Calibri Light"/>
              </w:rPr>
              <w:t>Oberschicht: Polyurethan gebundenes EPDM-Granulat, geschüttet. Schichtdicke: ca. 10 mm</w:t>
            </w:r>
            <w:r>
              <w:rPr>
                <w:rFonts w:ascii="Calibri Light" w:hAnsi="Calibri Light" w:cs="Calibri Light"/>
              </w:rPr>
              <w:br/>
              <w:t>Oberfläche: EPDM-Granulat, flachgelagert</w:t>
            </w:r>
            <w:r>
              <w:rPr>
                <w:rFonts w:ascii="Calibri Light" w:hAnsi="Calibri Light" w:cs="Calibri Light"/>
              </w:rPr>
              <w:br/>
            </w:r>
            <w:r w:rsidRPr="00816E62">
              <w:rPr>
                <w:rFonts w:ascii="Calibri Light" w:hAnsi="Calibri Light" w:cs="Calibri Light"/>
              </w:rPr>
              <w:t>Farbe: rot</w:t>
            </w:r>
            <w:r w:rsidRPr="00816E62">
              <w:rPr>
                <w:rFonts w:ascii="Calibri Light" w:hAnsi="Calibri Light" w:cs="Calibri Light"/>
              </w:rPr>
              <w:br/>
              <w:t>Gesamtdicke: ca. 35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4524A66A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6CDD71F2" w:rsidR="009247D7" w:rsidRPr="001A6D29" w:rsidRDefault="009247D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923D0D" w:rsidRPr="00804A1F" w14:paraId="53DAE3F1" w14:textId="77777777" w:rsidTr="002B256B">
        <w:trPr>
          <w:trHeight w:val="273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477D07B" w14:textId="6F04B31E" w:rsidR="00923D0D" w:rsidRPr="001A6D29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BBE2F92" w14:textId="0BF1548E" w:rsidR="00923D0D" w:rsidRDefault="00923D0D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5FFC257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09FB754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7F9378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8128CC9" w14:textId="77777777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385B694" w14:textId="5AC6AA25" w:rsidR="00795730" w:rsidRPr="00795730" w:rsidRDefault="00795730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9DFEF19" w14:textId="77777777" w:rsidR="002B256B" w:rsidRPr="002B256B" w:rsidRDefault="002B256B" w:rsidP="002B256B">
            <w:pPr>
              <w:rPr>
                <w:rFonts w:ascii="Calibri Light" w:hAnsi="Calibri Light" w:cs="Calibri Light"/>
              </w:rPr>
            </w:pPr>
            <w:r w:rsidRPr="002B256B">
              <w:rPr>
                <w:rFonts w:ascii="Calibri Light" w:hAnsi="Calibri Light" w:cs="Calibri Light"/>
              </w:rPr>
              <w:t xml:space="preserve">Markierungslinien und -punkte für folgende Spielfelder: </w:t>
            </w:r>
          </w:p>
          <w:p w14:paraId="0EE4676E" w14:textId="77777777" w:rsidR="002B256B" w:rsidRPr="002B256B" w:rsidRDefault="002B256B" w:rsidP="002B256B">
            <w:pPr>
              <w:rPr>
                <w:rFonts w:ascii="Calibri Light" w:hAnsi="Calibri Light" w:cs="Calibri Light"/>
              </w:rPr>
            </w:pPr>
            <w:r w:rsidRPr="002B256B">
              <w:rPr>
                <w:rFonts w:ascii="Calibri Light" w:hAnsi="Calibri Light" w:cs="Calibri Light"/>
              </w:rPr>
              <w:t>…</w:t>
            </w:r>
          </w:p>
          <w:p w14:paraId="4BBA38F0" w14:textId="69054C03" w:rsidR="00923D0D" w:rsidRPr="002B256B" w:rsidRDefault="002B256B" w:rsidP="002B256B">
            <w:pPr>
              <w:rPr>
                <w:rFonts w:ascii="Calibri Light" w:hAnsi="Calibri Light" w:cs="Calibri Light"/>
                <w:b/>
              </w:rPr>
            </w:pPr>
            <w:r w:rsidRPr="002B256B">
              <w:rPr>
                <w:rFonts w:ascii="Calibri Light" w:hAnsi="Calibri Light" w:cs="Calibri Light"/>
              </w:rPr>
              <w:t>gem. Richtlinien der jeweiligen Fachverbände mit UV-beständiger 2-K-PUR-Farbe, abgestimmt auf den eingebauten Kunststoffbelag, liefern, einmessen und fachgerecht aufbringen.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2271B9D" w14:textId="069838B7" w:rsidR="00923D0D" w:rsidRPr="001A6D29" w:rsidRDefault="002B256B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pauschal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15B3A5D" w14:textId="75F23BF0" w:rsidR="00923D0D" w:rsidRDefault="00681FA7" w:rsidP="00C3561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77777777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4BB5C2DF" w:rsidR="0045689E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45689E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4AD2AA0E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</w:t>
    </w:r>
    <w:r w:rsidR="00795730">
      <w:rPr>
        <w:b/>
        <w:sz w:val="14"/>
        <w:szCs w:val="14"/>
        <w:lang w:val="de-DE"/>
      </w:rPr>
      <w:t xml:space="preserve">fix </w:t>
    </w:r>
    <w:r w:rsidR="002B256B">
      <w:rPr>
        <w:b/>
        <w:sz w:val="14"/>
        <w:szCs w:val="14"/>
        <w:lang w:val="de-DE"/>
      </w:rPr>
      <w:t>game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02186F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3152D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33F516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>PLAYFI</w:t>
    </w:r>
    <w:r w:rsidR="002B256B">
      <w:rPr>
        <w:b/>
        <w:sz w:val="34"/>
        <w:szCs w:val="34"/>
      </w:rPr>
      <w:t>X GAME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86F"/>
    <w:rsid w:val="00031EEA"/>
    <w:rsid w:val="000404D8"/>
    <w:rsid w:val="000471AF"/>
    <w:rsid w:val="00062A0E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37BB7"/>
    <w:rsid w:val="001408DA"/>
    <w:rsid w:val="00197633"/>
    <w:rsid w:val="001A4CEB"/>
    <w:rsid w:val="001A6C76"/>
    <w:rsid w:val="001A6D29"/>
    <w:rsid w:val="001C2B41"/>
    <w:rsid w:val="001E18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B256B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E78E5"/>
    <w:rsid w:val="003F7A32"/>
    <w:rsid w:val="00416F1A"/>
    <w:rsid w:val="004536A5"/>
    <w:rsid w:val="0045689E"/>
    <w:rsid w:val="0046204C"/>
    <w:rsid w:val="004914CB"/>
    <w:rsid w:val="004E1570"/>
    <w:rsid w:val="004E5864"/>
    <w:rsid w:val="004F59F5"/>
    <w:rsid w:val="004F623D"/>
    <w:rsid w:val="00500336"/>
    <w:rsid w:val="00520C4E"/>
    <w:rsid w:val="00526592"/>
    <w:rsid w:val="0052736E"/>
    <w:rsid w:val="005446DD"/>
    <w:rsid w:val="005726B7"/>
    <w:rsid w:val="005A7457"/>
    <w:rsid w:val="005B6F92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76942"/>
    <w:rsid w:val="006813CC"/>
    <w:rsid w:val="00681FA7"/>
    <w:rsid w:val="00707245"/>
    <w:rsid w:val="00707F84"/>
    <w:rsid w:val="0071247C"/>
    <w:rsid w:val="007235A6"/>
    <w:rsid w:val="00731E4E"/>
    <w:rsid w:val="00747D71"/>
    <w:rsid w:val="00787CB6"/>
    <w:rsid w:val="00795730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35AB"/>
    <w:rsid w:val="00923D0D"/>
    <w:rsid w:val="009247D7"/>
    <w:rsid w:val="00925BB2"/>
    <w:rsid w:val="00960903"/>
    <w:rsid w:val="009930A6"/>
    <w:rsid w:val="009A120F"/>
    <w:rsid w:val="009B115B"/>
    <w:rsid w:val="009C12FB"/>
    <w:rsid w:val="009C233D"/>
    <w:rsid w:val="009E15BD"/>
    <w:rsid w:val="009F29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125EA"/>
    <w:rsid w:val="00BE5A17"/>
    <w:rsid w:val="00BE5B26"/>
    <w:rsid w:val="00BE677E"/>
    <w:rsid w:val="00BF4411"/>
    <w:rsid w:val="00C15541"/>
    <w:rsid w:val="00C272DA"/>
    <w:rsid w:val="00C32AAE"/>
    <w:rsid w:val="00C35612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92CDF"/>
    <w:rsid w:val="00DB528A"/>
    <w:rsid w:val="00DF3433"/>
    <w:rsid w:val="00DF5467"/>
    <w:rsid w:val="00E06211"/>
    <w:rsid w:val="00E121F3"/>
    <w:rsid w:val="00E20822"/>
    <w:rsid w:val="00E26FE0"/>
    <w:rsid w:val="00E53310"/>
    <w:rsid w:val="00E8019F"/>
    <w:rsid w:val="00E90489"/>
    <w:rsid w:val="00E91060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2023-10-04T07:53:00Z</dcterms:created>
  <dcterms:modified xsi:type="dcterms:W3CDTF">2023-10-04T07:53:00Z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